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L3304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Высокоскоростной ламинатор с регулировкой температуры и скорости ламинирования, для достижения наилучшего результата.
	регулятор температуры и скорости
	функция горячего и холодного ламинирования
	функция фольгирования
	высокая скорость ламинирования
	стильный и современный дизайн 
	удобный формат А3 (до 330 мм)
	реверс, для быстрого устранения проблемы замятия
Идеально подойдет для использования в офисе или дома, для ламинирования документов, фото, пропусков и любой другой бумажной продукции.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400-3300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скорости: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Фольгирование: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23 566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