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пакетный ламинатор для  документов формата А3.
Предназначен для среднего объема работ по ламинированию документов и фотографий.
	Реверс для извлечения документов при замятии
	Цифровая настройка температуры
	Световая индикация
	Функция холодного ламинирования
	Функция фольг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61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