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пакетный ламинатор для  документов формата А3.
Предназначен для среднего объема работ по ламинированию документов и фотографий.
	Реверс для извлечения документов при замятии
	Цифровая настройка температуры
	Световая индикация
	Функция холодного ламинирования
	Функция фольг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6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