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L3350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Высокоскоростной пакетный ламинатор для  документов формата А3.
Предназначен для среднего объема работ по ламинированию документов и фотографий.
	Реверс для извлечения документов при замятии
	Цифровая настройка температуры
	Световая индикация
	Функция холодного ламинирования
	Функция фольгирования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60-250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C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С (min):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разогрева,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Холодное ламинирование: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температуры: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Дисплей: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Фольгирование: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10 613 руб. 68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