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22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P40i (1х5)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Аппарат имеет высококачественные компоненты режущего механизма и редуктора, надежный привод. Для модификаций с перекренстной резкой возможна комплектация дополнительными опциями (на этапе производства).
	Удобный дисплей управления. Режимы продолжительной безостановочной работы и короткого включения. Возможность блокировки включения аппарата нажатием комбинации клавиш.
	EMCS (Energy management and control systems).
	Корзина с окошком для контроля уровня ее заполнения.
Имеет 3 режима эксплуатации, которые отличаются скоростью, пропускной способностью и уровнем шума:
	Silent:режим с очень низким уровнем шума
	Standard:оптимальное соотношение производительности и шума
	Performance:максимальная скорость резки и высокая производительность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1x5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670 113 руб. 96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