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16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P40i (1,9х15)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Аппарат имеет высококачественные компоненты режущего механизма и редуктора, надежный привод. Для модификаций с перекрестной резкой возможна комплектация дополнительными опциями (на этапе производства).
	Удобный дисплей управления. Режимы продолжительной безостановочной работы и короткого включения. Возможность блокировки включения аппарата нажатием комбинации клавиш.
	EMCS (Energy management and control systems).
	Корзина с окошком для контроля уровня ее заполнения.
Имеет 3 режима эксплуатации, которые отличаются скоростью, пропускной способностью и уровнем шума:
	Silent:режим с очень низким уровнем шума
	Standard:оптимальное соотношение производительности и шума
	Performance:максимальная скорость резки и высокая производительность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527 489 руб. 90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