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30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P40i (1,9х15)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Аппарат имеет высококачественные компоненты режущего механизма и редуктора, надежный привод. Для модификаций с перекрестной резкой возможна комплектация дополнительными опциями (на этапе производства).
	Удобный дисплей управления. Режимы продолжительной безостановочной работы и короткого включения. Возможность блокировки включения аппарата нажатием комбинации клавиш.
	EMCS (Energy management and control systems).
	Корзина с окошком для контроля уровня ее заполнения.
Имеет 3 режима эксплуатации, которые отличаются скоростью, пропускной способностью и уровнем шума:
	Silent:режим с очень низким уровнем шума
	Standard:оптимальное соотношение производительности и шума
	Performance:максимальная скорость резки и высокая производительность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1,9x15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527 489 руб. 90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