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AP 300 Compact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Выcокопроизводительная напольная перфорирующая машина для средних объемов работ по перфорации.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10-12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 используемой бумаги, гр/м2: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70-80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автоматическая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под пластиковую пружину, под пластиковую спираль, под металлическую пружину с шагом 3:1 и 2 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Настройка формата: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тула,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1420х812х1326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Назначение: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для перфорации средних объемов тиражей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8 103 103 руб. 27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