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14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(1,9x15)</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Р-5 уровнем секретности для документов, содержащих персональные данные.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127 035 руб. 44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