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30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FGK 320I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Офисный ламинатор формата А3 предназначен для небольшого и среднего объема работ. Две пары валов позволяют качественно ламинировать мелованную и глянцевую бумагу.
Время разогрева 3-5 минут
Функция реверса, горячее/холодное ламинирование, фольгирование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Пакетные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 бумаги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A3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пленки, мкм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Температура, C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Температура, С (min):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cold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Время разогрева, 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валов: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ламинирования, мм/мин: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Корпус: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металл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Холодное ламинирование: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Регулировка температуры: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Фольгирование: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9 496 руб. 96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