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FGK 320I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ламинатор формата А3 предназначен для небольшого и среднего объема работ. Две пары валов позволяют качественно ламинировать мелованную и глянцевую бумагу.
Время разогрева 3-5 минут
Функция реверса, горячее/холодное ламинирование, фольгирование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Фольгирование: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9 496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