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CLASSIC 90.2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документов с системой нулевого потребления электроэнергии в режиме ожидания. Контейнер для отходов может также использоваться как корзина для ненужных бумаг не конфиденциального содержания.
	Режущий блок уничтожителя легко снимается с корзины.
	Кнопка управления с функциями старт/стоп и реверс.
	Автоматический контроль пуск/стоп.
	Двигатель оснащен защитой от перегрева.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Classic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22 540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