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 Эта модель может быть укомплектована на этапе производства автоподатчиком масла Oiler и блоком Paper Control.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303 022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