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А3 с градуировочной шкалой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450x380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указано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600х400х75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