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MIG:33.9; MMA:39.7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MIG:50-195; MMA:20-195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холостого хода, 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420х200х305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