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<w:body><w:p><w:pPr><w:pStyle w:val="Normal"/><w:spacing w:before="0" w:after="0"/><w:jc w:val="center"/><w:rPr><w:rFonts w:ascii="Times New Roman" w:hAnsi="Times New Roman" w:eastAsia="Times New Roman" w:cs="Times New Roman"/><w:sz w:val="24"/><w:szCs w:val="24"/><w:lang w:eastAsia="ru-RU"/></w:rPr></w:pPr><w:bookmarkStart w:id="0" w:name="_GoBack"/><w:r><w:rPr></w:rPr><w:drawing><wp:inline distT="0" distB="0" distL="0" distR="0"><wp:extent cx="6569075" cy="853440"/><wp:effectExtent l="0" t="0" r="0" b="0"/><wp:docPr id="1" name="Рисунок 3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Рисунок 3"></pic:cNvPr><pic:cNvPicPr><a:picLocks noChangeAspect="1" noChangeArrowheads="1"/></pic:cNvPicPr></pic:nvPicPr><pic:blipFill><a:blip r:embed="rId2"></a:blip><a:stretch><a:fillRect/></a:stretch></pic:blipFill><pic:spPr bwMode="auto"><a:xfrm><a:off x="0" y="0"/><a:ext cx="6569075" cy="853440"/></a:xfrm><a:prstGeom prst="rect"><a:avLst/></a:prstGeom><a:noFill/></pic:spPr></pic:pic></a:graphicData></a:graphic></wp:inline></w:drawing></w:r><w:bookmarkEnd w:id="0"/></w:p><w:p><w:pPr><w:pStyle w:val="Header"/><w:pBdr><w:bottom w:val="single" w:sz="12" w:space="0" w:color="000000"/></w:pBdr><w:tabs><w:tab w:val="clear" w:pos="8306"/><w:tab w:val="right" w:pos="360" w:leader="none"/></w:tabs><w:jc w:val="both"/><w:rPr><w:rFonts w:ascii="Times New Roman" w:hAnsi="Times New Roman"/></w:rPr></w:pPr><w:r><w:rPr><w:rFonts w:ascii="Times New Roman" w:hAnsi="Times New Roman"/></w:rPr></w:r></w:p><w:p><w:pPr><w:pStyle w:val="Normal"/><w:rPr><w:sz w:val="28"/><w:szCs w:val="28"/><w:lang w:val="en-US"/></w:rPr></w:pPr><w:r><w:rPr><w:b/><w:sz w:val="32"/><w:szCs w:val="32"/></w:rPr><w:br/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ind w:start="-105"/><w:jc w:val="start"/><w:rPr><w:sz w:val="28"/><w:szCs w:val="28"/><w:lang w:val="en-US"/></w:rPr></w:pPr><w:r><w:rPr><w:rFonts w:eastAsia="Calibri" w:cs=""/><w:kern w:val="0"/><w:sz w:val="28"/><w:szCs w:val="28"/><w:lang w:val="en-US" w:eastAsia="en-US" w:bidi="ar-SA"/></w:rPr><w:t>7 ноября 2026 г.</w:t></w:r></w:p></w:tc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jc w:val="end"/><w:rPr><w:sz w:val="28"/><w:szCs w:val="28"/></w:rPr></w:pPr><w:r><w:rPr><w:rFonts w:eastAsia="Calibri" w:cs=""/><w:kern w:val="0"/><w:sz w:val="28"/><w:szCs w:val="28"/><w:lang w:val="ru-RU" w:eastAsia="en-US" w:bidi="ar-SA"/></w:rPr><w:t>г. Москва</w:t></w:r></w:p></w:tc></w:tr></w:tbl><w:p><w:pPr><w:pStyle w:val="Normal"/><w:rPr><w:sz w:val="28"/><w:szCs w:val="28"/></w:rPr></w:pPr><w:r><w:rPr><w:sz w:val="28"/><w:szCs w:val="28"/></w:rPr><w:br/></w:r></w:p><w:p><w:pPr><w:pStyle w:val="Normal"/><w:ind w:firstLine="360"/><w:jc w:val="center"/><w:rPr><w:b/><w:sz w:val="52"/><w:szCs w:val="52"/><w:lang w:val="en-US"/></w:rPr></w:pPr><w:r><w:rPr><w:b/><w:sz w:val="52"/><w:szCs w:val="52"/></w:rPr><w:t>Коммерческое предложение</w:t><w:br/></w:r><w:r><w:rPr><w:b/><w:sz w:val="52"/><w:szCs w:val="52"/></w:rPr><w:br/></w:r><w:r><w:rPr><w:b/><w:sz w:val="28"/><w:szCs w:val="28"/><w:lang w:val="en-US"/></w:rPr><w:t>Вакуумный упаковщик VS80S</w:t></w:r></w:p><w:tbl><w:tblPr><w:tblStyle w:val="a9"/><w:tblW w:w="10485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6232"/><w:gridCol w:w="4253"/></w:tblGrid><w:tr><w:trPr><w:trHeight w:val="1301" w:hRule="atLeast"/></w:trPr><w:tc><w:tcPr><w:tcW w:w="6232" w:type="dxa"/><w:tcBorders></w:tcBorders></w:tcPr><w:p><w:pPr><w:pStyle w:val="Normal"/><w:widowControl/><w:suppressAutoHyphens w:val="true"/><w:spacing w:lineRule="auto" w:line="240" w:before="0" w:after="0"/><w:jc w:val="center"/><w:rPr><w:lang w:val="en-US"/></w:rPr></w:pPr><w:r><w:rPr><w:rFonts w:eastAsia="Calibri" w:cs=""/><w:kern w:val="0"/><w:sz w:val="22"/><w:szCs w:val="22"/><w:lang w:val="en-US" w:eastAsia="en-US" w:bidi="ar-SA"/></w:rPr><w:t></w:t><w:pict><v:shape type="#_x0000_t75" style="width:10cm;height:10cm" stroked="f"><v:imagedata r:id="rId7" o:title=""/></v:shape></w:pict><w:t></w:t></w:r></w:p></w:tc><w:tc><w:tcPr><w:tcW w:w="4253" w:type="dxa"/><w:tcBorders></w:tcBorders></w:tcPr><w:p><w:pPr><w:pStyle w:val="Normal"/><w:widowControl/><w:suppressAutoHyphens w:val="true"/><w:spacing w:lineRule="auto" w:line="240" w:before="0" w:after="0"/><w:jc w:val="center"/><w:rPr><w:b/><w:sz w:val="24"/><w:szCs w:val="24"/></w:rPr></w:pPr><w:r><w:rPr><w:b/><w:sz w:val="24"/><w:szCs w:val="24"/></w:rPr></w:r></w:p><w:p><w:pPr><w:pStyle w:val="Normal"/><w:widowControl/><w:suppressAutoHyphens w:val="true"/><w:spacing w:lineRule="auto" w:line="240" w:before="0" w:after="0"/><w:jc w:val="start"/><w:rPr><w:rFonts w:ascii="Calibri" w:hAnsi="Calibri"/><w:color w:val="000000"/><w:shd w:fill="FFFFFF" w:val="clear"/><w:lang w:val="en-US"/></w:rPr></w:pPr><w:r><w:rPr><w:rFonts w:eastAsia="Calibri" w:cs=""/><w:b/><w:kern w:val="0"/><w:sz w:val="24"/><w:szCs w:val="24"/><w:lang w:val="ru-RU" w:eastAsia="en-US" w:bidi="ar-SA"/></w:rPr><w:t>Описание:</w:t><w:br/></w:r><w:r><w:rPr><w:rFonts w:eastAsia="Calibri" w:cs=""/><w:color w:val="000000"/><w:kern w:val="0"/><w:sz w:val="24"/><w:szCs w:val="24"/><w:shd w:fill="FFFFFF" w:val="clear"/><w:lang w:val="ru-RU" w:eastAsia="en-US" w:bidi="ar-SA"/></w:rPr><w:br/></w:r><w:r><w:rPr><w:rFonts w:eastAsia="Calibri" w:cs=""/><w:color w:val="000000"/><w:kern w:val="0"/><w:sz w:val="22"/><w:szCs w:val="22"/><w:shd w:fill="FFFFFF" w:val="clear"/><w:lang w:val="en-US" w:eastAsia="en-US" w:bidi="ar-SA"/></w:rPr><w:t>Автоматический вакуумный упаковщик для продуктов Home Kit VS80S обеспечивает надежную запайку продуктов и сохраняет все их полезные качества.

8 режимов для вакуумирования: сухой режим, сухой хрупкий режим, влажный режим, влажный, мягкий режим, ручной режим, внешнее вакуумирование. Оснащен автоматическим прижимом вакуумных пакетов перед стартом процесса вакуумации - стоит лишь вставить в приемный слот пакет и выбрать режим, аппарат начнет действовать в соответствии с выбранным режимом. Это упрощает и ускоряет процесс работы с ним.

В комплекте с аппаратом вы получаете 10 специальных пакетов и рулон, размер пакетов 25х30 см, размер рулона 22х300 см., что дает возможность начать работать с устройством, не дожидаясь приобретения расходных материалов. 

Встроенный резак для пленки позволяет быстро работать с разными размерами пакетов и рулонов.

Вакуумная система сохраняет еду свежей в 5 раз дольше обычного хранения в холодильнике или морозильной камере. Предотвращает от впитывания продуктами посторонних запахов и вымораживания. В комплекте с вакуумным упаковщиком есть специальный набор для функции внешнего вакуумирования, который позволяет удалять воздух из бутылок и вакуумных контейнеров.

Особенности:


	Стильный, эргономичный дизайн 
	Сенсорная панель управления со световой индикацией
	Герметичная упаковка, толщина шва 2 мм
	Прибором легко и удобно пользоваться

</w:t></w:r></w:p><w:p><w:pPr><w:pStyle w:val="Normal"/><w:widowControl/><w:suppressAutoHyphens w:val="true"/><w:spacing w:lineRule="auto" w:line="240" w:before="0" w:after="0"/><w:jc w:val="start"/><w:rPr><w:b/><w:sz w:val="24"/><w:szCs w:val="24"/><w:lang w:val="en-US"/></w:rPr></w:pPr><w:r><w:rPr><w:b/><w:sz w:val="24"/><w:szCs w:val="24"/><w:lang w:val="en-US"/></w:rPr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Параметры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Значение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Напряжение: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220-240 В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Уровень шума: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<7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Время ожидания: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20 cекунд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Ширина пакета, до: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300 мм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Резак для пакетов: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есть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Сила всасывания в обычном режиме: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65кПа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Сила всасывания в мягком режиме: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15-30 кПа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Индикаторы работы: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есть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Мощность: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90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Мощность в литрах: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4,7 л/мин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Длина шнура: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1,5 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Размер устройства (ВхШхГ):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72х414х145 мм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Вес: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1,7</w:t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p><w:pPr><w:pStyle w:val="Normal"/><w:rPr><w:bCs/><w:sz w:val="24"/><w:szCs w:val="24"/></w:rPr></w:pPr><w:r><w:rPr><w:bCs/><w:sz w:val="24"/><w:szCs w:val="24"/></w:rPr>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</w:r></w:p><w:p><w:pPr><w:pStyle w:val="Normal"/><w:rPr><w:bCs/><w:sz w:val="24"/><w:szCs w:val="24"/></w:rPr></w:pPr><w:r><w:rPr><w:bCs/><w:sz w:val="24"/><w:szCs w:val="24"/></w:rPr>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</w:r></w:p><w:p><w:pPr><w:pStyle w:val="Normal"/><w:rPr><w:bCs/><w:sz w:val="24"/><w:szCs w:val="24"/></w:rPr></w:pPr><w:r><w:rPr><w:bCs/><w:sz w:val="24"/><w:szCs w:val="24"/></w:rPr><w:t>На изменение параметров может оказывать влияние плотность уничтожаемой бумаги и фактическое напряжение в сети.</w:t></w:r></w:p><w:p><w:pPr><w:pStyle w:val="Normal"/><w:rPr><w:bCs/><w:sz w:val="24"/><w:szCs w:val="24"/></w:rPr></w:pPr><w:r><w:rPr><w:bCs/><w:sz w:val="24"/><w:szCs w:val="24"/></w:rPr></w:r></w:p><w:p><w:pPr><w:pStyle w:val="Normal"/><w:rPr><w:bCs/><w:sz w:val="24"/><w:szCs w:val="24"/></w:rPr></w:pPr><w:r><w:rPr><w:bCs/><w:sz w:val="24"/><w:szCs w:val="24"/></w:rPr></w:r></w:p><w:p><w:pPr><w:pStyle w:val="Normal"/><w:rPr><w:b/><w:sz w:val="28"/><w:szCs w:val="28"/></w:rPr></w:pPr><w:r><w:rPr><w:b/><w:sz w:val="28"/><w:szCs w:val="28"/></w:rPr><w:t>Цена: 5 925 руб. 92 коп.</w:t><w:br/></w:r></w:p><w:p><w:pPr><w:pStyle w:val="Normal"/><w:rPr></w:rPr></w:pPr><w:r><w:rPr></w:rPr><w:t>Гарантия:</w:t></w:r></w:p><w:p><w:pPr><w:pStyle w:val="Normal"/><w:rPr></w:rPr></w:pPr><w:r><w:rPr></w:rPr><w:t>Сроки поставки товара:</w:t></w:r></w:p><w:p><w:pPr><w:pStyle w:val="Normal"/><w:rPr></w:rPr></w:pPr><w:r><w:rPr></w:rPr><w:t>Срок действия ценового предложения:</w:t></w:r></w:p><w:p><w:pPr><w:pStyle w:val="Normal"/><w:rPr></w:rPr></w:pPr><w:r><w:rPr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widowControl/><w:bidi w:val="0"/><w:spacing w:lineRule="auto" w:line="259" w:before="0" w:after="160"/><w:jc w:val="start"/><w:rPr></w:rPr></w:pPr><w:r><w:rPr></w:rPr><w:t>Генеральный директор                                                                  Миронов Б.Б.</w:t></w:r></w:p><w:sectPr><w:type w:val="nextPage"/><w:pgSz w:w="11906" w:h="16838"/><w:pgMar w:left="720" w:right="720" w:gutter="0" w:header="0" w:top="720" w:footer="0" w:bottom="720"/><w:pgNumType w:fmt="decimal"/><w:formProt w:val="false"/><w:textDirection w:val="lrTb"/><w:docGrid w:type="default" w:linePitch="36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