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<w:body><w:p><w:pPr><w:pStyle w:val="Normal"/><w:spacing w:before="0" w:after="0"/><w:jc w:val="center"/><w:rPr><w:rFonts w:ascii="Times New Roman" w:hAnsi="Times New Roman" w:eastAsia="Times New Roman" w:cs="Times New Roman"/><w:sz w:val="24"/><w:szCs w:val="24"/><w:lang w:eastAsia="ru-RU"/></w:rPr></w:pPr><w:bookmarkStart w:id="0" w:name="_GoBack"/><w:r><w:rPr></w:rPr><w:drawing><wp:inline distT="0" distB="0" distL="0" distR="0"><wp:extent cx="6569075" cy="853440"/><wp:effectExtent l="0" t="0" r="0" b="0"/><wp:docPr id="1" name="Рисунок 3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Рисунок 3"></pic:cNvPr><pic:cNvPicPr><a:picLocks noChangeAspect="1" noChangeArrowheads="1"/></pic:cNvPicPr></pic:nvPicPr><pic:blipFill><a:blip r:embed="rId2"></a:blip><a:stretch><a:fillRect/></a:stretch></pic:blipFill><pic:spPr bwMode="auto"><a:xfrm><a:off x="0" y="0"/><a:ext cx="6569075" cy="853440"/></a:xfrm><a:prstGeom prst="rect"><a:avLst/></a:prstGeom><a:noFill/></pic:spPr></pic:pic></a:graphicData></a:graphic></wp:inline></w:drawing></w:r><w:bookmarkEnd w:id="0"/></w:p><w:p><w:pPr><w:pStyle w:val="Header"/><w:pBdr><w:bottom w:val="single" w:sz="12" w:space="0" w:color="000000"/></w:pBdr><w:tabs><w:tab w:val="clear" w:pos="8306"/><w:tab w:val="right" w:pos="360" w:leader="none"/></w:tabs><w:jc w:val="both"/><w:rPr><w:rFonts w:ascii="Times New Roman" w:hAnsi="Times New Roman"/></w:rPr></w:pPr><w:r><w:rPr><w:rFonts w:ascii="Times New Roman" w:hAnsi="Times New Roman"/></w:rPr></w:r></w:p><w:p><w:pPr><w:pStyle w:val="Normal"/><w:rPr><w:sz w:val="28"/><w:szCs w:val="28"/><w:lang w:val="en-US"/></w:rPr></w:pPr><w:r><w:rPr><w:b/><w:sz w:val="32"/><w:szCs w:val="32"/></w:rPr><w:br/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ind w:start="-105"/><w:jc w:val="start"/><w:rPr><w:sz w:val="28"/><w:szCs w:val="28"/><w:lang w:val="en-US"/></w:rPr></w:pPr><w:r><w:rPr><w:rFonts w:eastAsia="Calibri" w:cs=""/><w:kern w:val="0"/><w:sz w:val="28"/><w:szCs w:val="28"/><w:lang w:val="en-US" w:eastAsia="en-US" w:bidi="ar-SA"/></w:rPr><w:t>2 октября 2026 г.</w:t></w:r></w:p></w:tc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jc w:val="end"/><w:rPr><w:sz w:val="28"/><w:szCs w:val="28"/></w:rPr></w:pPr><w:r><w:rPr><w:rFonts w:eastAsia="Calibri" w:cs=""/><w:kern w:val="0"/><w:sz w:val="28"/><w:szCs w:val="28"/><w:lang w:val="ru-RU" w:eastAsia="en-US" w:bidi="ar-SA"/></w:rPr><w:t>г. Москва</w:t></w:r></w:p></w:tc></w:tr></w:tbl><w:p><w:pPr><w:pStyle w:val="Normal"/><w:rPr><w:sz w:val="28"/><w:szCs w:val="28"/></w:rPr></w:pPr><w:r><w:rPr><w:sz w:val="28"/><w:szCs w:val="28"/></w:rPr><w:br/></w:r></w:p><w:p><w:pPr><w:pStyle w:val="Normal"/><w:ind w:firstLine="360"/><w:jc w:val="center"/><w:rPr><w:b/><w:sz w:val="52"/><w:szCs w:val="52"/><w:lang w:val="en-US"/></w:rPr></w:pPr><w:r><w:rPr><w:b/><w:sz w:val="52"/><w:szCs w:val="52"/></w:rPr><w:t>Коммерческое предложение</w:t><w:br/></w:r><w:r><w:rPr><w:b/><w:sz w:val="52"/><w:szCs w:val="52"/></w:rPr><w:br/></w:r><w:r><w:rPr><w:b/><w:sz w:val="28"/><w:szCs w:val="28"/><w:lang w:val="en-US"/></w:rPr><w:t>Вакуумный упаковщик VS72</w:t></w:r></w:p><w:tbl><w:tblPr><w:tblStyle w:val="a9"/><w:tblW w:w="10485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6232"/><w:gridCol w:w="4253"/></w:tblGrid><w:tr><w:trPr><w:trHeight w:val="1301" w:hRule="atLeast"/></w:trPr><w:tc><w:tcPr><w:tcW w:w="6232" w:type="dxa"/><w:tcBorders></w:tcBorders></w:tcPr><w:p><w:pPr><w:pStyle w:val="Normal"/><w:widowControl/><w:suppressAutoHyphens w:val="true"/><w:spacing w:lineRule="auto" w:line="240" w:before="0" w:after="0"/><w:jc w:val="center"/><w:rPr><w:lang w:val="en-US"/></w:rPr></w:pPr><w:r><w:rPr><w:rFonts w:eastAsia="Calibri" w:cs=""/><w:kern w:val="0"/><w:sz w:val="22"/><w:szCs w:val="22"/><w:lang w:val="en-US" w:eastAsia="en-US" w:bidi="ar-SA"/></w:rPr><w:t></w:t><w:pict><v:shape type="#_x0000_t75" style="width:10cm;height:10cm" stroked="f"><v:imagedata r:id="rId7" o:title=""/></v:shape></w:pict><w:t></w:t></w:r></w:p></w:tc><w:tc><w:tcPr><w:tcW w:w="4253" w:type="dxa"/><w:tcBorders></w:tcBorders></w:tcPr><w:p><w:pPr><w:pStyle w:val="Normal"/><w:widowControl/><w:suppressAutoHyphens w:val="true"/><w:spacing w:lineRule="auto" w:line="240" w:before="0" w:after="0"/><w:jc w:val="center"/><w:rPr><w:b/><w:sz w:val="24"/><w:szCs w:val="24"/></w:rPr></w:pPr><w:r><w:rPr><w:b/><w:sz w:val="24"/><w:szCs w:val="24"/></w:rPr></w:r></w:p><w:p><w:pPr><w:pStyle w:val="Normal"/><w:widowControl/><w:suppressAutoHyphens w:val="true"/><w:spacing w:lineRule="auto" w:line="240" w:before="0" w:after="0"/><w:jc w:val="start"/><w:rPr><w:rFonts w:ascii="Calibri" w:hAnsi="Calibri"/><w:color w:val="000000"/><w:shd w:fill="FFFFFF" w:val="clear"/><w:lang w:val="en-US"/></w:rPr></w:pPr><w:r><w:rPr><w:rFonts w:eastAsia="Calibri" w:cs=""/><w:b/><w:kern w:val="0"/><w:sz w:val="24"/><w:szCs w:val="24"/><w:lang w:val="ru-RU" w:eastAsia="en-US" w:bidi="ar-SA"/></w:rPr><w:t>Описание:</w:t><w:br/></w:r><w:r><w:rPr><w:rFonts w:eastAsia="Calibri" w:cs=""/><w:color w:val="000000"/><w:kern w:val="0"/><w:sz w:val="24"/><w:szCs w:val="24"/><w:shd w:fill="FFFFFF" w:val="clear"/><w:lang w:val="ru-RU" w:eastAsia="en-US" w:bidi="ar-SA"/></w:rPr><w:br/></w:r><w:r><w:rPr><w:rFonts w:eastAsia="Calibri" w:cs=""/><w:color w:val="000000"/><w:kern w:val="0"/><w:sz w:val="22"/><w:szCs w:val="22"/><w:shd w:fill="FFFFFF" w:val="clear"/><w:lang w:val="en-US" w:eastAsia="en-US" w:bidi="ar-SA"/></w:rPr><w:t>Вакуумный упаковщик для продуктов Home Kit VS72 обеспечивает надежную запайку продуктов и сохраняет все их полезные качества.

6 режимов для вакуумирования (режимы работы с сухими и влажными продуктами, стандартный режим, режим бережной вакуумации, автоматической запайки, режим внешнего вакуумирования. В комплекте с аппаратом вы получаете 10 специальных пакетов, размером 25х30 см, 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 Оснащен дополнительной функцией внешнего вакуумирования (специальный набор в составе комплекта) для удаления воздуха из бутылок и вакуумных контейнеров.

Встроенный резак для пленки позволяет быстро работать с разными размерами пакетов и рулонов.

Особенности:


	Стильный, лаконичный дизайн, прост в использовании
	Герметичная упаковка, толщина шва 2 мм
	Удобный, эргономичный резак на верхней панели устройства





 
</w:t></w:r></w:p><w:p><w:pPr><w:pStyle w:val="Normal"/><w:widowControl/><w:suppressAutoHyphens w:val="true"/><w:spacing w:lineRule="auto" w:line="240" w:before="0" w:after="0"/><w:jc w:val="start"/><w:rPr><w:b/><w:sz w:val="24"/><w:szCs w:val="24"/><w:lang w:val="en-US"/></w:rPr></w:pPr><w:r><w:rPr><w:b/><w:sz w:val="24"/><w:szCs w:val="24"/><w:lang w:val="en-US"/></w:rPr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Параметры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Значение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Напряжение: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220-240 В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Уровень шума: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<7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Время ожидания: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20 cекунд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Ширина пакета, до: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300 мм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Резак для пакетов: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есть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Сила всасывания в обычном режиме: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55 кПа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Сила всасывания в мягком режиме: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от 15 до 30 кПа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Индикаторы работы: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есть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Мощность: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90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Мощность в литрах: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4,7 л/мин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Длина шнура: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1,5 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Размер устройства (ВхШхГ):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84х400х158 мм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Вес: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1,21</w:t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p><w:pPr><w:pStyle w:val="Normal"/><w:rPr><w:bCs/><w:sz w:val="24"/><w:szCs w:val="24"/></w:rPr></w:pPr><w:r><w:rPr><w:bCs/><w:sz w:val="24"/><w:szCs w:val="24"/></w:rPr>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</w:r></w:p><w:p><w:pPr><w:pStyle w:val="Normal"/><w:rPr><w:bCs/><w:sz w:val="24"/><w:szCs w:val="24"/></w:rPr></w:pPr><w:r><w:rPr><w:bCs/><w:sz w:val="24"/><w:szCs w:val="24"/></w:rPr>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</w:r></w:p><w:p><w:pPr><w:pStyle w:val="Normal"/><w:rPr><w:bCs/><w:sz w:val="24"/><w:szCs w:val="24"/></w:rPr></w:pPr><w:r><w:rPr><w:bCs/><w:sz w:val="24"/><w:szCs w:val="24"/></w:rPr><w:t>На изменение параметров может оказывать влияние плотность уничтожаемой бумаги и фактическое напряжение в сети.</w:t></w:r></w:p><w:p><w:pPr><w:pStyle w:val="Normal"/><w:rPr><w:bCs/><w:sz w:val="24"/><w:szCs w:val="24"/></w:rPr></w:pPr><w:r><w:rPr><w:bCs/><w:sz w:val="24"/><w:szCs w:val="24"/></w:rPr></w:r></w:p><w:p><w:pPr><w:pStyle w:val="Normal"/><w:rPr><w:bCs/><w:sz w:val="24"/><w:szCs w:val="24"/></w:rPr></w:pPr><w:r><w:rPr><w:bCs/><w:sz w:val="24"/><w:szCs w:val="24"/></w:rPr></w:r></w:p><w:p><w:pPr><w:pStyle w:val="Normal"/><w:rPr><w:b/><w:sz w:val="28"/><w:szCs w:val="28"/></w:rPr></w:pPr><w:r><w:rPr><w:b/><w:sz w:val="28"/><w:szCs w:val="28"/></w:rPr><w:t>Цена: 3 107 руб. 28 коп.</w:t><w:br/></w:r></w:p><w:p><w:pPr><w:pStyle w:val="Normal"/><w:rPr></w:rPr></w:pPr><w:r><w:rPr></w:rPr><w:t>Гарантия:</w:t></w:r></w:p><w:p><w:pPr><w:pStyle w:val="Normal"/><w:rPr></w:rPr></w:pPr><w:r><w:rPr></w:rPr><w:t>Сроки поставки товара:</w:t></w:r></w:p><w:p><w:pPr><w:pStyle w:val="Normal"/><w:rPr></w:rPr></w:pPr><w:r><w:rPr></w:rPr><w:t>Срок действия ценового предложения:</w:t></w:r></w:p><w:p><w:pPr><w:pStyle w:val="Normal"/><w:rPr></w:rPr></w:pPr><w:r><w:rPr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widowControl/><w:bidi w:val="0"/><w:spacing w:lineRule="auto" w:line="259" w:before="0" w:after="160"/><w:jc w:val="start"/><w:rPr></w:rPr></w:pPr><w:r><w:rPr></w:rPr><w:t>Генеральный директор                                                                  Миронов Б.Б.</w:t></w:r></w:p><w:sectPr><w:type w:val="nextPage"/><w:pgSz w:w="11906" w:h="16838"/><w:pgMar w:left="720" w:right="720" w:gutter="0" w:header="0" w:top="720" w:footer="0" w:bottom="720"/><w:pgNumType w:fmt="decimal"/><w:formProt w:val="false"/><w:textDirection w:val="lrTb"/><w:docGrid w:type="default" w:linePitch="36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