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<w:body><w:p><w:pPr><w:pStyle w:val="Normal"/><w:spacing w:before="0" w:after="0"/><w:jc w:val="center"/><w:rPr><w:rFonts w:ascii="Times New Roman" w:hAnsi="Times New Roman" w:eastAsia="Times New Roman" w:cs="Times New Roman"/><w:sz w:val="24"/><w:szCs w:val="24"/><w:lang w:eastAsia="ru-RU"/></w:rPr></w:pPr><w:bookmarkStart w:id="0" w:name="_GoBack"/><w:r><w:rPr></w:rPr><w:drawing><wp:inline distT="0" distB="0" distL="0" distR="0"><wp:extent cx="6569075" cy="853440"/><wp:effectExtent l="0" t="0" r="0" b="0"/><wp:docPr id="1" name="Рисунок 3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Рисунок 3"></pic:cNvPr><pic:cNvPicPr><a:picLocks noChangeAspect="1" noChangeArrowheads="1"/></pic:cNvPicPr></pic:nvPicPr><pic:blipFill><a:blip r:embed="rId2"></a:blip><a:stretch><a:fillRect/></a:stretch></pic:blipFill><pic:spPr bwMode="auto"><a:xfrm><a:off x="0" y="0"/><a:ext cx="6569075" cy="853440"/></a:xfrm><a:prstGeom prst="rect"><a:avLst/></a:prstGeom><a:noFill/></pic:spPr></pic:pic></a:graphicData></a:graphic></wp:inline></w:drawing></w:r><w:bookmarkEnd w:id="0"/></w:p><w:p><w:pPr><w:pStyle w:val="Header"/><w:pBdr><w:bottom w:val="single" w:sz="12" w:space="0" w:color="000000"/></w:pBdr><w:tabs><w:tab w:val="clear" w:pos="8306"/><w:tab w:val="right" w:pos="360" w:leader="none"/></w:tabs><w:jc w:val="both"/><w:rPr><w:rFonts w:ascii="Times New Roman" w:hAnsi="Times New Roman"/></w:rPr></w:pPr><w:r><w:rPr><w:rFonts w:ascii="Times New Roman" w:hAnsi="Times New Roman"/></w:rPr></w:r></w:p><w:p><w:pPr><w:pStyle w:val="Normal"/><w:rPr><w:sz w:val="28"/><w:szCs w:val="28"/><w:lang w:val="en-US"/></w:rPr></w:pPr><w:r><w:rPr><w:b/><w:sz w:val="32"/><w:szCs w:val="32"/></w:rPr><w:br/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ind w:start="-105"/><w:jc w:val="start"/><w:rPr><w:sz w:val="28"/><w:szCs w:val="28"/><w:lang w:val="en-US"/></w:rPr></w:pPr><w:r><w:rPr><w:rFonts w:eastAsia="Calibri" w:cs=""/><w:kern w:val="0"/><w:sz w:val="28"/><w:szCs w:val="28"/><w:lang w:val="en-US" w:eastAsia="en-US" w:bidi="ar-SA"/></w:rPr><w:t>27 сентября 2026 г.</w:t></w:r></w:p></w:tc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jc w:val="end"/><w:rPr><w:sz w:val="28"/><w:szCs w:val="28"/></w:rPr></w:pPr><w:r><w:rPr><w:rFonts w:eastAsia="Calibri" w:cs=""/><w:kern w:val="0"/><w:sz w:val="28"/><w:szCs w:val="28"/><w:lang w:val="ru-RU" w:eastAsia="en-US" w:bidi="ar-SA"/></w:rPr><w:t>г. Москва</w:t></w:r></w:p></w:tc></w:tr></w:tbl><w:p><w:pPr><w:pStyle w:val="Normal"/><w:rPr><w:sz w:val="28"/><w:szCs w:val="28"/></w:rPr></w:pPr><w:r><w:rPr><w:sz w:val="28"/><w:szCs w:val="28"/></w:rPr><w:br/></w:r></w:p><w:p><w:pPr><w:pStyle w:val="Normal"/><w:ind w:firstLine="360"/><w:jc w:val="center"/><w:rPr><w:b/><w:sz w:val="52"/><w:szCs w:val="52"/><w:lang w:val="en-US"/></w:rPr></w:pPr><w:r><w:rPr><w:b/><w:sz w:val="52"/><w:szCs w:val="52"/></w:rPr><w:t>Коммерческое предложение</w:t><w:br/></w:r><w:r><w:rPr><w:b/><w:sz w:val="52"/><w:szCs w:val="52"/></w:rPr><w:br/></w:r><w:r><w:rPr><w:b/><w:sz w:val="28"/><w:szCs w:val="28"/><w:lang w:val="en-US"/></w:rPr><w:t>Вакуумный упаковщик VS62</w:t></w:r></w:p><w:tbl><w:tblPr><w:tblStyle w:val="a9"/><w:tblW w:w="10485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6232"/><w:gridCol w:w="4253"/></w:tblGrid><w:tr><w:trPr><w:trHeight w:val="1301" w:hRule="atLeast"/></w:trPr><w:tc><w:tcPr><w:tcW w:w="6232" w:type="dxa"/><w:tcBorders></w:tcBorders></w:tcPr><w:p><w:pPr><w:pStyle w:val="Normal"/><w:widowControl/><w:suppressAutoHyphens w:val="true"/><w:spacing w:lineRule="auto" w:line="240" w:before="0" w:after="0"/><w:jc w:val="center"/><w:rPr><w:lang w:val="en-US"/></w:rPr></w:pPr><w:r><w:rPr><w:rFonts w:eastAsia="Calibri" w:cs=""/><w:kern w:val="0"/><w:sz w:val="22"/><w:szCs w:val="22"/><w:lang w:val="en-US" w:eastAsia="en-US" w:bidi="ar-SA"/></w:rPr><w:t></w:t><w:pict><v:shape type="#_x0000_t75" style="width:10cm;height:10cm" stroked="f"><v:imagedata r:id="rId7" o:title=""/></v:shape></w:pict><w:t></w:t></w:r></w:p></w:tc><w:tc><w:tcPr><w:tcW w:w="4253" w:type="dxa"/><w:tcBorders></w:tcBorders></w:tcPr><w:p><w:pPr><w:pStyle w:val="Normal"/><w:widowControl/><w:suppressAutoHyphens w:val="true"/><w:spacing w:lineRule="auto" w:line="240" w:before="0" w:after="0"/><w:jc w:val="center"/><w:rPr><w:b/><w:sz w:val="24"/><w:szCs w:val="24"/></w:rPr></w:pPr><w:r><w:rPr><w:b/><w:sz w:val="24"/><w:szCs w:val="24"/></w:rPr></w:r></w:p><w:p><w:pPr><w:pStyle w:val="Normal"/><w:widowControl/><w:suppressAutoHyphens w:val="true"/><w:spacing w:lineRule="auto" w:line="240" w:before="0" w:after="0"/><w:jc w:val="start"/><w:rPr><w:rFonts w:ascii="Calibri" w:hAnsi="Calibri"/><w:color w:val="000000"/><w:shd w:fill="FFFFFF" w:val="clear"/><w:lang w:val="en-US"/></w:rPr></w:pPr><w:r><w:rPr><w:rFonts w:eastAsia="Calibri" w:cs=""/><w:b/><w:kern w:val="0"/><w:sz w:val="24"/><w:szCs w:val="24"/><w:lang w:val="ru-RU" w:eastAsia="en-US" w:bidi="ar-SA"/></w:rPr><w:t>Описание:</w:t><w:br/></w:r><w:r><w:rPr><w:rFonts w:eastAsia="Calibri" w:cs=""/><w:color w:val="000000"/><w:kern w:val="0"/><w:sz w:val="24"/><w:szCs w:val="24"/><w:shd w:fill="FFFFFF" w:val="clear"/><w:lang w:val="ru-RU" w:eastAsia="en-US" w:bidi="ar-SA"/></w:rPr><w:br/></w:r><w:r><w:rPr><w:rFonts w:eastAsia="Calibri" w:cs=""/><w:color w:val="000000"/><w:kern w:val="0"/><w:sz w:val="22"/><w:szCs w:val="22"/><w:shd w:fill="FFFFFF" w:val="clear"/><w:lang w:val="en-US" w:eastAsia="en-US" w:bidi="ar-SA"/></w:rPr><w:t>Вакуумный упаковщик для продуктов Home Kit VS62 обеспечивает надежную запайку продуктов и сохраняет все их полезные качества. Прост в использовании - работает полностью в автоматическом режиме, в ручных режимах откачки и запайки и режиме внешнего вакуумирования. В комплекте с аппаратом вы получаете 10 специальных пакетов, размером 25х30 см, 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

Предотвращает от впитывания продуктами посторонних запахов и вымораживания. 

Оснащен дополнительной функцией внешнего вакуумирования (специальный набор в составе комплекта) для удаления воздуха из бутылок и вакуумных контейнеров.

Особенности:


	Компактный, стильный, прост в управлении
	Герметичная упаковка, толщина шва 2 мм
	3 режима вакуумирования: обычный режим, режим запайки, внешнее вакуумирование




 
</w:t></w:r></w:p><w:p><w:pPr><w:pStyle w:val="Normal"/><w:widowControl/><w:suppressAutoHyphens w:val="true"/><w:spacing w:lineRule="auto" w:line="240" w:before="0" w:after="0"/><w:jc w:val="start"/><w:rPr><w:b/><w:sz w:val="24"/><w:szCs w:val="24"/><w:lang w:val="en-US"/></w:rPr></w:pPr><w:r><w:rPr><w:b/><w:sz w:val="24"/><w:szCs w:val="24"/><w:lang w:val="en-US"/></w:rPr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Параметры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Значение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Напряжение: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220-240 В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Уровень шума: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<75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Время ожидания: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20 cекунд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Ширина пакета, до: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300 мм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Резак для пакетов: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нет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Сила всасывания в обычном режиме: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60 кПа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Индикаторы работы: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есть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Мощность: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85 Вт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Мощность в литрах: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 л/мин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Длина шнура: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1,5 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Размер устройства (ВхШхГ):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54х380х68 мм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Вес: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0, 68 кг</w:t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p><w:pPr><w:pStyle w:val="Normal"/><w:rPr><w:bCs/><w:sz w:val="24"/><w:szCs w:val="24"/></w:rPr></w:pPr><w:r><w:rPr><w:bCs/><w:sz w:val="24"/><w:szCs w:val="24"/></w:rPr>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</w:r></w:p><w:p><w:pPr><w:pStyle w:val="Normal"/><w:rPr><w:bCs/><w:sz w:val="24"/><w:szCs w:val="24"/></w:rPr></w:pPr><w:r><w:rPr><w:bCs/><w:sz w:val="24"/><w:szCs w:val="24"/></w:rPr>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</w:r></w:p><w:p><w:pPr><w:pStyle w:val="Normal"/><w:rPr><w:bCs/><w:sz w:val="24"/><w:szCs w:val="24"/></w:rPr></w:pPr><w:r><w:rPr><w:bCs/><w:sz w:val="24"/><w:szCs w:val="24"/></w:rPr><w:t>На изменение параметров может оказывать влияние плотность уничтожаемой бумаги и фактическое напряжение в сети.</w:t></w:r></w:p><w:p><w:pPr><w:pStyle w:val="Normal"/><w:rPr><w:bCs/><w:sz w:val="24"/><w:szCs w:val="24"/></w:rPr></w:pPr><w:r><w:rPr><w:bCs/><w:sz w:val="24"/><w:szCs w:val="24"/></w:rPr></w:r></w:p><w:p><w:pPr><w:pStyle w:val="Normal"/><w:rPr><w:bCs/><w:sz w:val="24"/><w:szCs w:val="24"/></w:rPr></w:pPr><w:r><w:rPr><w:bCs/><w:sz w:val="24"/><w:szCs w:val="24"/></w:rPr></w:r></w:p><w:p><w:pPr><w:pStyle w:val="Normal"/><w:rPr><w:b/><w:sz w:val="28"/><w:szCs w:val="28"/></w:rPr></w:pPr><w:r><w:rPr><w:b/><w:sz w:val="28"/><w:szCs w:val="28"/></w:rPr><w:t>Цена: 2 155 руб. 12 коп.</w:t><w:br/></w:r></w:p><w:p><w:pPr><w:pStyle w:val="Normal"/><w:rPr></w:rPr></w:pPr><w:r><w:rPr></w:rPr><w:t>Гарантия:</w:t></w:r></w:p><w:p><w:pPr><w:pStyle w:val="Normal"/><w:rPr></w:rPr></w:pPr><w:r><w:rPr></w:rPr><w:t>Сроки поставки товара:</w:t></w:r></w:p><w:p><w:pPr><w:pStyle w:val="Normal"/><w:rPr></w:rPr></w:pPr><w:r><w:rPr></w:rPr><w:t>Срок действия ценового предложения:</w:t></w:r></w:p><w:p><w:pPr><w:pStyle w:val="Normal"/><w:rPr></w:rPr></w:pPr><w:r><w:rPr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widowControl/><w:bidi w:val="0"/><w:spacing w:lineRule="auto" w:line="259" w:before="0" w:after="160"/><w:jc w:val="start"/><w:rPr></w:rPr></w:pPr><w:r><w:rPr></w:rPr><w:t>Генеральный директор                                                                  Миронов Б.Б.</w:t></w:r></w:p><w:sectPr><w:type w:val="nextPage"/><w:pgSz w:w="11906" w:h="16838"/><w:pgMar w:left="720" w:right="720" w:gutter="0" w:header="0" w:top="720" w:footer="0" w:bottom="720"/><w:pgNumType w:fmt="decimal"/><w:formProt w:val="false"/><w:textDirection w:val="lrTb"/><w:docGrid w:type="default" w:linePitch="36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