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230 (11,5 x 26)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230 уничтожает цифровые носители надёжно, экономично и в соответствии с защитой данных.
Функциональные особенности:
	Производительность (кол-во уничтожаемых жёстких дисков в час): 360 шт.
	Уровень секретности H-3
	Закаленные индуктивным методом монолитные стальные режущие валы долговечны и износостойки.
	Мощный цепной мотор обеспечивает высокую производительность и непрерывную работу.
	Измельченный материал, выгружаемый с конвейерной ленты, можно собирать в обычные отдельные контейнеры.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11,5x26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 x 150 x 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4 790 730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