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B2120N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со средним объемом брошюровочных документов до 450 страниц, форматов А4, А5.
Оснащён 2-мя рукоятками для переплета и пробивания и регулировкой глубины перфорации.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2/4/6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400х320х200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12 363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