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L3250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ламинатор с высокой скоростью разогрева и ламинирования
	три режима ламинирования
	реверс
	поддержка А3, А4, А5 и А6 форматов
	интуитивно понятное и простое управление
	стильный, минималистичный дизайн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0.8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3.3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10 423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