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3 ноября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L3250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Мощный ламинатор с высокой скоростью разогрева и ламинирования
	три режима ламинирования
	реверс
	поддержка А3, А4, А5 и А6 форматов
	интуитивно понятное и простое управление
	стильный, минималистичный дизайн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Пакетные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 бумаги (max):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A3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 пленки, мкм (max):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125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 ламинируемого документа,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0.8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Температура, C (max):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125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Время разогрева, мин: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валов: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ламинирования, мм/мин: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Корпус: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123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470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146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3.3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Холодное ламинирование: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Регулировка температуры: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10 423 руб. 60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