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 ABS, белый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(для помещения 40 м2) / 250 (для помещения 100 м2) / 450 (для помещения 180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43 610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